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k7t7xlkvrrl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ZÁSADY OCHRANY OSOBNÍCH ÚDAJŮ (GDPR)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 osobních údajů: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Boxii, s.r.o.</w:t>
        <w:br w:type="textWrapping"/>
      </w:r>
      <w:r w:rsidDel="00000000" w:rsidR="00000000" w:rsidRPr="00000000">
        <w:rPr>
          <w:rtl w:val="0"/>
        </w:rPr>
        <w:t xml:space="preserve">IČO: 238 51 741</w:t>
        <w:br w:type="textWrapping"/>
        <w:t xml:space="preserve">Sídlo: Nesvačilka 14, 664 54 Nesvačilka</w:t>
        <w:br w:type="textWrapping"/>
        <w:t xml:space="preserve">Jednatel: Martin Barták</w:t>
        <w:br w:type="textWrapping"/>
        <w:t xml:space="preserve">E-mail: info@boxii.cz</w:t>
        <w:br w:type="textWrapping"/>
        <w:t xml:space="preserve">Tel.: +420 608 816 222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(dále jen „</w:t>
      </w:r>
      <w:r w:rsidDel="00000000" w:rsidR="00000000" w:rsidRPr="00000000">
        <w:rPr>
          <w:b w:val="1"/>
          <w:bCs w:val="1"/>
          <w:rtl w:val="0"/>
        </w:rPr>
        <w:t xml:space="preserve">správce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a2u47syv8df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Úvod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Ochrana osobních údajů je pro nás důležitá. Tyto zásady vysvětlují, jaké osobní údaje shromažďujeme, jak s nimi nakládáme, k jakým účelům je používáme a jaká máte v souvislosti s jejich zpracováním práva.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Používáním našich webových stránek, vyplněním formulářů, odesláním poptávky nebo uzavřením smlouvy potvrzujete, že jste se s těmito zásadami seznámili.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00m8bepav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Jaké osobní údaje zpracováváme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Můžeme shromažďovat, ukládat a používat zejména tyto osobní údaje: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identifikační a kontaktní údaje (jméno, příjmení, obchodní firma, IČO, adresa, e-mail, telefon),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údaje o objednávkách, smlouvách a plněních,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fakturační a platební údaje,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údaje z komunikace (e-maily, formuláře, telefonické záznamy),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technické údaje o používání webu (IP adresa, typ zařízení, prohlížeč, operační systém),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údaje o chování na webových stránkách (navštívené stránky, délka návštěvy),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údaje poskytnuté dobrovolně v rámci poptávek nebo dotazů.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nám sdělujete osobní údaje třetích osob, odpovídáte za to, že k tomu máte jejich souhlas.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4ip8y1n5jm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Účely zpracování osobních údajů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Vaše osobní údaje zpracováváme zejména za účelem: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vyřízení poptávek a objednávek,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uzavření a plnění smluv,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dodání zboží a poskytování služeb,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vystavování faktur a vedení účetnictví,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komunikace se zákazníky,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zajištění technického provozu webových stránek,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zlepšování našich služeb a webových stránek,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plnění zákonných povinností,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ochrany našich právních nároků,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zasílání obchodních sdělení (pouze pokud k tomu existuje právní důvod).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Bez vašeho výslovného souhlasu nebudeme osobní údaje používat k marketingovým účelům nad rámec zákona.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ol026p941n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Právní základ zpracování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zpracováváme na základě: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plnění smlouvy nebo jednání před jejím uzavřením,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plnění právních povinností,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oprávněného zájmu správce,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vašeho souhlasu (je-li vyžadován).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s9g0mizwq2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Předávání osobních údajů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Vaše osobní údaje mohou být zpřístupněny: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zaměstnancům a spolupracovníkům správce,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účetním, daňovým a právním poradcům,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poskytovatelům IT a servisních služeb,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orgánům veřejné moci, pokud to vyžaduje zákon.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nejsou prodávány ani poskytovány třetím stranám pro jejich vlastní marketing.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dxh374ertc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Uchovávání osobních údajů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uchováváme pouze po dobu nezbytně nutnou: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 dobu trvání smluvního vztahu,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dobu vyžadovanou právními předpisy (např. účetnictví),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dobu trvání oprávněného zájmu,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nebo do odvolání souhlasu.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uplynutí této doby jsou údaje bezpečně smazány nebo anonymizovány.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iikldheefx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Zabezpečení osobních údajů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Přijímáme odpovídající technická a organizační opatření k ochraně osobních údajů proti ztrátě, zneužití nebo neoprávněnému přístupu.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Uvědomujete si, že přenos dat přes internet nemůže být nikdy zcela bezpečný.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qzvd7tzucw2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Práva subjektů údajů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Máte právo: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 přístup ke svým osobním údajům,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opravu nepřesných údajů,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výmaz („právo být zapomenut“),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omezení zpracování,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přenositelnost údajů,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vznést námitku proti zpracování,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odvolat souhlas se zpracováním,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podat stížnost u Úřadu pro ochranu osobních údajů.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Svá práva můžete uplatnit e-mailem nebo písemně na kontaktech správce.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u7jbggr7gh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Webové stránky třetích stran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Naše webové stránky mohou obsahovat odkazy na jiné weby. Neodpovídáme za obsah ani zásady ochrany osobních údajů těchto stránek.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6xhoav75rl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Soubory cookies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Naše webové stránky používají </w:t>
      </w:r>
      <w:r w:rsidDel="00000000" w:rsidR="00000000" w:rsidRPr="00000000">
        <w:rPr>
          <w:b w:val="1"/>
          <w:bCs w:val="1"/>
          <w:rtl w:val="0"/>
        </w:rPr>
        <w:t xml:space="preserve">relační i trvalé cookies</w:t>
      </w:r>
      <w:r w:rsidDel="00000000" w:rsidR="00000000" w:rsidRPr="00000000">
        <w:rPr>
          <w:rtl w:val="0"/>
        </w:rPr>
        <w:t xml:space="preserve"> za účelem: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zajištění funkčnosti webu,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analýzy návštěvnosti,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zlepšení uživatelského prostředí.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Používáme nástroje jako </w:t>
      </w:r>
      <w:r w:rsidDel="00000000" w:rsidR="00000000" w:rsidRPr="00000000">
        <w:rPr>
          <w:b w:val="1"/>
          <w:bCs w:val="1"/>
          <w:rtl w:val="0"/>
        </w:rPr>
        <w:t xml:space="preserve">Google Analytics</w:t>
      </w:r>
      <w:r w:rsidDel="00000000" w:rsidR="00000000" w:rsidRPr="00000000">
        <w:rPr>
          <w:rtl w:val="0"/>
        </w:rPr>
        <w:t xml:space="preserve">.</w:t>
        <w:br w:type="textWrapping"/>
        <w:t xml:space="preserve">Používání cookies můžete upravit ve svém prohlížeči. Omezení cookies může ovlivnit funkčnost webu.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x5ug3gjxtn2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Změny zásad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Tyto zásady můžeme průběžně aktualizovat. Aktuální verze je vždy dostupná na našich webových stránkách.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ci6hhel2x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Kontaktní údaje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případě dotazů ke zpracování osobních údajů nás kontaktujte: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info@boxii.cz</w:t>
        <w:br w:type="textWrapping"/>
        <w:t xml:space="preserve">📞 +420 608 816 222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